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62" w:rsidRDefault="007E7F01" w:rsidP="00696162">
      <w:pPr>
        <w:spacing w:line="560" w:lineRule="exact"/>
        <w:ind w:leftChars="209" w:left="439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C37A01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广东松山职业技术学院</w:t>
      </w:r>
      <w:r w:rsidR="00696162">
        <w:rPr>
          <w:rFonts w:ascii="方正小标宋简体" w:eastAsia="方正小标宋简体" w:hAnsi="方正小标宋简体" w:cs="方正小标宋简体" w:hint="eastAsia"/>
          <w:sz w:val="44"/>
          <w:szCs w:val="44"/>
        </w:rPr>
        <w:t>校、院两级</w:t>
      </w:r>
      <w:r w:rsidRPr="00C37A01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学生会</w:t>
      </w:r>
    </w:p>
    <w:p w:rsidR="0082650A" w:rsidRDefault="007E7F01" w:rsidP="00696162">
      <w:pPr>
        <w:spacing w:line="560" w:lineRule="exact"/>
        <w:ind w:leftChars="209" w:left="43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37A01">
        <w:rPr>
          <w:rFonts w:ascii="方正小标宋简体" w:eastAsia="方正小标宋简体" w:hAnsi="方正小标宋简体" w:cs="方正小标宋简体" w:hint="eastAsia"/>
          <w:sz w:val="44"/>
          <w:szCs w:val="44"/>
        </w:rPr>
        <w:t>重要事项及重大活动审核管理制度</w:t>
      </w:r>
    </w:p>
    <w:p w:rsidR="00C37A01" w:rsidRPr="00C37A01" w:rsidRDefault="00C37A01" w:rsidP="00C37A01">
      <w:pPr>
        <w:spacing w:line="560" w:lineRule="exact"/>
        <w:ind w:leftChars="209" w:left="439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2650A" w:rsidRDefault="00DC1DA1" w:rsidP="00DC1DA1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C1DA1">
        <w:rPr>
          <w:rFonts w:ascii="仿宋_GB2312" w:eastAsia="仿宋_GB2312" w:hAnsi="仿宋" w:cs="Times New Roman" w:hint="eastAsia"/>
          <w:sz w:val="32"/>
          <w:szCs w:val="32"/>
        </w:rPr>
        <w:t>为加强对</w:t>
      </w:r>
      <w:r w:rsidR="00696162">
        <w:rPr>
          <w:rFonts w:ascii="仿宋_GB2312" w:eastAsia="仿宋_GB2312" w:hAnsi="仿宋" w:cs="Times New Roman" w:hint="eastAsia"/>
          <w:sz w:val="32"/>
          <w:szCs w:val="32"/>
        </w:rPr>
        <w:t>我</w:t>
      </w:r>
      <w:r>
        <w:rPr>
          <w:rFonts w:ascii="仿宋_GB2312" w:eastAsia="仿宋_GB2312" w:hAnsi="仿宋" w:cs="Times New Roman" w:hint="eastAsia"/>
          <w:sz w:val="32"/>
          <w:szCs w:val="32"/>
        </w:rPr>
        <w:t>校</w:t>
      </w:r>
      <w:proofErr w:type="gramStart"/>
      <w:r w:rsidR="00696162">
        <w:rPr>
          <w:rFonts w:ascii="仿宋_GB2312" w:eastAsia="仿宋_GB2312" w:hAnsi="仿宋" w:cs="Times New Roman" w:hint="eastAsia"/>
          <w:sz w:val="32"/>
          <w:szCs w:val="32"/>
        </w:rPr>
        <w:t>校</w:t>
      </w:r>
      <w:proofErr w:type="gramEnd"/>
      <w:r w:rsidR="00696162">
        <w:rPr>
          <w:rFonts w:ascii="仿宋_GB2312" w:eastAsia="仿宋_GB2312" w:hAnsi="仿宋" w:cs="Times New Roman" w:hint="eastAsia"/>
          <w:sz w:val="32"/>
          <w:szCs w:val="32"/>
        </w:rPr>
        <w:t>、院两级</w:t>
      </w:r>
      <w:r w:rsidRPr="00DC1DA1">
        <w:rPr>
          <w:rFonts w:ascii="仿宋_GB2312" w:eastAsia="仿宋_GB2312" w:hAnsi="仿宋" w:cs="Times New Roman" w:hint="eastAsia"/>
          <w:sz w:val="32"/>
          <w:szCs w:val="32"/>
        </w:rPr>
        <w:t>学生会组织</w:t>
      </w:r>
      <w:r>
        <w:rPr>
          <w:rFonts w:ascii="仿宋_GB2312" w:eastAsia="仿宋_GB2312" w:hAnsi="仿宋" w:cs="Times New Roman" w:hint="eastAsia"/>
          <w:sz w:val="32"/>
          <w:szCs w:val="32"/>
        </w:rPr>
        <w:t>重要事项、</w:t>
      </w:r>
      <w:r w:rsidRPr="00DC1DA1">
        <w:rPr>
          <w:rFonts w:ascii="仿宋_GB2312" w:eastAsia="仿宋_GB2312" w:hAnsi="仿宋" w:cs="Times New Roman" w:hint="eastAsia"/>
          <w:sz w:val="32"/>
          <w:szCs w:val="32"/>
        </w:rPr>
        <w:t>重大活动的管理及事前审核，引导学生活动健康、有序发展，</w:t>
      </w:r>
      <w:r w:rsidR="007E7F01" w:rsidRPr="00C37A01">
        <w:rPr>
          <w:rFonts w:ascii="仿宋_GB2312" w:eastAsia="仿宋_GB2312" w:hAnsi="仿宋" w:cs="Times New Roman" w:hint="eastAsia"/>
          <w:sz w:val="32"/>
          <w:szCs w:val="32"/>
        </w:rPr>
        <w:t>保障各项活动的顺利进行，发挥</w:t>
      </w:r>
      <w:r w:rsidR="00696162">
        <w:rPr>
          <w:rFonts w:ascii="仿宋_GB2312" w:eastAsia="仿宋_GB2312" w:hAnsi="仿宋" w:cs="Times New Roman" w:hint="eastAsia"/>
          <w:sz w:val="32"/>
          <w:szCs w:val="32"/>
        </w:rPr>
        <w:t>校、院两级</w:t>
      </w:r>
      <w:r w:rsidR="007E7F01" w:rsidRPr="00C37A01">
        <w:rPr>
          <w:rFonts w:ascii="仿宋_GB2312" w:eastAsia="仿宋_GB2312" w:hAnsi="仿宋" w:cs="Times New Roman" w:hint="eastAsia"/>
          <w:sz w:val="32"/>
          <w:szCs w:val="32"/>
        </w:rPr>
        <w:t>学生会各部门开展活动的积极性，构建一个规范化、正规化、高效化的管理模式，特制定本制度。</w:t>
      </w:r>
    </w:p>
    <w:p w:rsidR="00DC1DA1" w:rsidRDefault="00DC1DA1" w:rsidP="00CD24B9">
      <w:pPr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第一条</w:t>
      </w:r>
      <w:r w:rsidR="002B6495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="00696162">
        <w:rPr>
          <w:rFonts w:ascii="仿宋_GB2312" w:eastAsia="仿宋_GB2312" w:hAnsi="仿宋" w:cs="Times New Roman" w:hint="eastAsia"/>
          <w:sz w:val="32"/>
          <w:szCs w:val="32"/>
        </w:rPr>
        <w:t>校、院两级</w:t>
      </w:r>
      <w:r w:rsidRPr="00DC1DA1">
        <w:rPr>
          <w:rFonts w:ascii="仿宋_GB2312" w:eastAsia="仿宋_GB2312" w:hAnsi="仿宋" w:cs="Times New Roman" w:hint="eastAsia"/>
          <w:sz w:val="32"/>
          <w:szCs w:val="32"/>
        </w:rPr>
        <w:t>学生会组织重大活动的审批和管理主要由</w:t>
      </w:r>
      <w:r w:rsidR="00696162">
        <w:rPr>
          <w:rFonts w:ascii="仿宋_GB2312" w:eastAsia="仿宋_GB2312" w:hAnsi="仿宋" w:cs="Times New Roman" w:hint="eastAsia"/>
          <w:sz w:val="32"/>
          <w:szCs w:val="32"/>
        </w:rPr>
        <w:t>同级</w:t>
      </w:r>
      <w:r w:rsidRPr="00DC1DA1">
        <w:rPr>
          <w:rFonts w:ascii="仿宋_GB2312" w:eastAsia="仿宋_GB2312" w:hAnsi="仿宋" w:cs="Times New Roman" w:hint="eastAsia"/>
          <w:sz w:val="32"/>
          <w:szCs w:val="32"/>
        </w:rPr>
        <w:t>团委负责。</w:t>
      </w:r>
    </w:p>
    <w:p w:rsidR="00DC1DA1" w:rsidRPr="002B6495" w:rsidRDefault="00DC1DA1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第二条</w:t>
      </w:r>
      <w:r w:rsidR="002B6495" w:rsidRPr="00CD24B9">
        <w:rPr>
          <w:rFonts w:ascii="仿宋_GB2312" w:eastAsia="仿宋_GB2312" w:hAnsi="仿宋" w:cs="Times New Roman" w:hint="eastAsia"/>
          <w:b/>
          <w:sz w:val="32"/>
          <w:szCs w:val="32"/>
        </w:rPr>
        <w:t xml:space="preserve"> </w:t>
      </w:r>
      <w:r w:rsidR="002B6495">
        <w:rPr>
          <w:rFonts w:ascii="仿宋_GB2312" w:eastAsia="仿宋_GB2312" w:hAnsi="仿宋" w:cs="Times New Roman" w:hint="eastAsia"/>
          <w:sz w:val="32"/>
          <w:szCs w:val="32"/>
        </w:rPr>
        <w:t>活动在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遵守国家法律、法规和校纪校规的基础上，以丰富校园文化、陶冶学生情操、提高学生综合素质</w:t>
      </w:r>
      <w:r w:rsidR="002B6495">
        <w:rPr>
          <w:rFonts w:ascii="仿宋_GB2312" w:eastAsia="仿宋_GB2312" w:hAnsi="仿宋" w:cs="仿宋" w:hint="eastAsia"/>
          <w:sz w:val="32"/>
          <w:szCs w:val="32"/>
        </w:rPr>
        <w:t>为基本原则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 xml:space="preserve">，做到积极、健康、富有吸引力。 </w:t>
      </w:r>
    </w:p>
    <w:p w:rsidR="002B6495" w:rsidRPr="002B6495" w:rsidRDefault="00DC1DA1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第三条</w:t>
      </w:r>
      <w:r w:rsidR="002B6495">
        <w:rPr>
          <w:rFonts w:ascii="仿宋_GB2312" w:eastAsia="仿宋_GB2312" w:hAnsi="仿宋" w:cs="仿宋" w:hint="eastAsia"/>
          <w:sz w:val="32"/>
          <w:szCs w:val="32"/>
        </w:rPr>
        <w:t xml:space="preserve"> 活动应当旨在提高我校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学生的综合能力</w:t>
      </w:r>
      <w:r w:rsidR="002B6495">
        <w:rPr>
          <w:rFonts w:ascii="仿宋_GB2312" w:eastAsia="仿宋_GB2312" w:hAnsi="仿宋" w:cs="仿宋" w:hint="eastAsia"/>
          <w:sz w:val="32"/>
          <w:szCs w:val="32"/>
        </w:rPr>
        <w:t>、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文化品位</w:t>
      </w:r>
      <w:r w:rsidR="002B6495">
        <w:rPr>
          <w:rFonts w:ascii="仿宋_GB2312" w:eastAsia="仿宋_GB2312" w:hAnsi="仿宋" w:cs="仿宋" w:hint="eastAsia"/>
          <w:sz w:val="32"/>
          <w:szCs w:val="32"/>
        </w:rPr>
        <w:t>和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特色建设，密切联系广大学生，体现</w:t>
      </w:r>
      <w:proofErr w:type="gramStart"/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最</w:t>
      </w:r>
      <w:proofErr w:type="gramEnd"/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广大学生的意愿。</w:t>
      </w:r>
    </w:p>
    <w:p w:rsidR="00DC1DA1" w:rsidRDefault="002B6495" w:rsidP="00CD24B9">
      <w:pPr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第四条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="00DC1DA1" w:rsidRPr="00DC1DA1">
        <w:rPr>
          <w:rFonts w:ascii="仿宋_GB2312" w:eastAsia="仿宋_GB2312" w:hAnsi="仿宋" w:cs="Times New Roman" w:hint="eastAsia"/>
          <w:sz w:val="32"/>
          <w:szCs w:val="32"/>
        </w:rPr>
        <w:t>学生活动必须有明确的</w:t>
      </w:r>
      <w:r w:rsidR="00641516">
        <w:rPr>
          <w:rFonts w:ascii="仿宋_GB2312" w:eastAsia="仿宋_GB2312" w:hAnsi="仿宋" w:cs="Times New Roman" w:hint="eastAsia"/>
          <w:sz w:val="32"/>
          <w:szCs w:val="32"/>
        </w:rPr>
        <w:t>主席团</w:t>
      </w:r>
      <w:r w:rsidR="00DC1DA1" w:rsidRPr="00DC1DA1">
        <w:rPr>
          <w:rFonts w:ascii="仿宋_GB2312" w:eastAsia="仿宋_GB2312" w:hAnsi="仿宋" w:cs="Times New Roman" w:hint="eastAsia"/>
          <w:sz w:val="32"/>
          <w:szCs w:val="32"/>
        </w:rPr>
        <w:t>责任人，责任人必须对活动的内容、安全等负责。</w:t>
      </w:r>
    </w:p>
    <w:p w:rsidR="00B6049C" w:rsidRDefault="00DC1DA1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</w:t>
      </w:r>
      <w:r w:rsidR="002B6495" w:rsidRPr="00CD24B9">
        <w:rPr>
          <w:rFonts w:ascii="仿宋_GB2312" w:eastAsia="仿宋_GB2312" w:hAnsi="仿宋" w:cs="Times New Roman" w:hint="eastAsia"/>
          <w:b/>
          <w:sz w:val="32"/>
          <w:szCs w:val="32"/>
        </w:rPr>
        <w:t>五</w:t>
      </w: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条</w:t>
      </w:r>
      <w:r w:rsidR="00B6049C" w:rsidRPr="00CD24B9">
        <w:rPr>
          <w:rFonts w:ascii="仿宋_GB2312" w:eastAsia="仿宋_GB2312" w:hAnsi="仿宋" w:cs="Times New Roman" w:hint="eastAsia"/>
          <w:b/>
          <w:sz w:val="32"/>
          <w:szCs w:val="32"/>
        </w:rPr>
        <w:t xml:space="preserve"> 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对于带有明显商业性质的活动，如摆卖、促销等，一般不予批准</w:t>
      </w:r>
      <w:r w:rsidR="00B6049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C1DA1" w:rsidRDefault="00DC1DA1" w:rsidP="00CD24B9">
      <w:pPr>
        <w:spacing w:line="560" w:lineRule="exact"/>
        <w:ind w:firstLineChars="200" w:firstLine="643"/>
        <w:rPr>
          <w:rFonts w:ascii="仿宋_GB2312" w:eastAsia="仿宋_GB2312" w:hAnsi="仿宋" w:cs="Times New Roman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</w:t>
      </w:r>
      <w:r w:rsidR="002B6495" w:rsidRPr="00CD24B9">
        <w:rPr>
          <w:rFonts w:ascii="仿宋_GB2312" w:eastAsia="仿宋_GB2312" w:hAnsi="仿宋" w:cs="Times New Roman" w:hint="eastAsia"/>
          <w:b/>
          <w:sz w:val="32"/>
          <w:szCs w:val="32"/>
        </w:rPr>
        <w:t>六</w:t>
      </w: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条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Pr="00DC1DA1">
        <w:rPr>
          <w:rFonts w:ascii="仿宋_GB2312" w:eastAsia="仿宋_GB2312" w:hAnsi="仿宋" w:cs="Times New Roman" w:hint="eastAsia"/>
          <w:sz w:val="32"/>
          <w:szCs w:val="32"/>
        </w:rPr>
        <w:t>活动申请程序</w:t>
      </w:r>
    </w:p>
    <w:p w:rsidR="00641516" w:rsidRDefault="00DC1DA1" w:rsidP="00DC1DA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C1DA1">
        <w:rPr>
          <w:rFonts w:ascii="仿宋_GB2312" w:eastAsia="仿宋_GB2312" w:hAnsi="仿宋" w:cs="Times New Roman" w:hint="eastAsia"/>
          <w:sz w:val="32"/>
          <w:szCs w:val="32"/>
        </w:rPr>
        <w:t>（一）</w:t>
      </w:r>
      <w:r w:rsidR="00641516">
        <w:rPr>
          <w:rFonts w:ascii="仿宋_GB2312" w:eastAsia="仿宋_GB2312" w:hAnsi="仿宋" w:cs="仿宋" w:hint="eastAsia"/>
          <w:sz w:val="32"/>
          <w:szCs w:val="32"/>
        </w:rPr>
        <w:t>重要事项及</w:t>
      </w:r>
      <w:r w:rsidR="00641516" w:rsidRPr="00C37A01">
        <w:rPr>
          <w:rFonts w:ascii="仿宋_GB2312" w:eastAsia="仿宋_GB2312" w:hAnsi="仿宋" w:cs="仿宋" w:hint="eastAsia"/>
          <w:sz w:val="32"/>
          <w:szCs w:val="32"/>
        </w:rPr>
        <w:t>重大活动申请须严格按照申请程序进行，不得出现越级行为。</w:t>
      </w:r>
    </w:p>
    <w:p w:rsidR="00DC1DA1" w:rsidRDefault="00641516" w:rsidP="0022269E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37A01">
        <w:rPr>
          <w:rFonts w:ascii="仿宋_GB2312" w:eastAsia="仿宋_GB2312" w:hAnsi="仿宋" w:cs="仿宋" w:hint="eastAsia"/>
          <w:sz w:val="32"/>
          <w:szCs w:val="32"/>
        </w:rPr>
        <w:t>（二）</w:t>
      </w:r>
      <w:r w:rsidR="00DC1DA1" w:rsidRPr="00DC1DA1">
        <w:rPr>
          <w:rFonts w:ascii="仿宋_GB2312" w:eastAsia="仿宋_GB2312" w:hAnsi="仿宋" w:cs="Times New Roman" w:hint="eastAsia"/>
          <w:sz w:val="32"/>
          <w:szCs w:val="32"/>
        </w:rPr>
        <w:t>学生活动的举办须事先就活动内容</w:t>
      </w:r>
      <w:proofErr w:type="gramStart"/>
      <w:r w:rsidR="00DC1DA1" w:rsidRPr="00DC1DA1">
        <w:rPr>
          <w:rFonts w:ascii="仿宋_GB2312" w:eastAsia="仿宋_GB2312" w:hAnsi="仿宋" w:cs="Times New Roman" w:hint="eastAsia"/>
          <w:sz w:val="32"/>
          <w:szCs w:val="32"/>
        </w:rPr>
        <w:t>本身向</w:t>
      </w:r>
      <w:proofErr w:type="gramEnd"/>
      <w:r w:rsidR="00696162">
        <w:rPr>
          <w:rFonts w:ascii="仿宋_GB2312" w:eastAsia="仿宋_GB2312" w:hAnsi="仿宋" w:cs="Times New Roman" w:hint="eastAsia"/>
          <w:sz w:val="32"/>
          <w:szCs w:val="32"/>
        </w:rPr>
        <w:t>同级</w:t>
      </w:r>
      <w:r w:rsidR="00DC1DA1" w:rsidRPr="00DC1DA1">
        <w:rPr>
          <w:rFonts w:ascii="仿宋_GB2312" w:eastAsia="仿宋_GB2312" w:hAnsi="仿宋" w:cs="Times New Roman" w:hint="eastAsia"/>
          <w:sz w:val="32"/>
          <w:szCs w:val="32"/>
        </w:rPr>
        <w:t>团委</w:t>
      </w:r>
      <w:r w:rsidR="002B6495">
        <w:rPr>
          <w:rFonts w:ascii="仿宋_GB2312" w:eastAsia="仿宋_GB2312" w:hAnsi="仿宋" w:cs="Times New Roman" w:hint="eastAsia"/>
          <w:sz w:val="32"/>
          <w:szCs w:val="32"/>
        </w:rPr>
        <w:lastRenderedPageBreak/>
        <w:t>口头</w:t>
      </w:r>
      <w:r>
        <w:rPr>
          <w:rFonts w:ascii="仿宋_GB2312" w:eastAsia="仿宋_GB2312" w:hAnsi="仿宋" w:cs="Times New Roman" w:hint="eastAsia"/>
          <w:sz w:val="32"/>
          <w:szCs w:val="32"/>
        </w:rPr>
        <w:t>请示</w:t>
      </w:r>
      <w:r w:rsidR="00DC1DA1" w:rsidRPr="00DC1DA1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2650A" w:rsidRPr="00C37A01" w:rsidRDefault="00641516" w:rsidP="0064151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37A01">
        <w:rPr>
          <w:rFonts w:ascii="仿宋_GB2312" w:eastAsia="仿宋_GB2312" w:hAnsi="仿宋" w:cs="仿宋" w:hint="eastAsia"/>
          <w:sz w:val="32"/>
          <w:szCs w:val="32"/>
        </w:rPr>
        <w:t>（三）</w:t>
      </w:r>
      <w:r>
        <w:rPr>
          <w:rFonts w:ascii="仿宋_GB2312" w:eastAsia="仿宋_GB2312" w:hAnsi="仿宋" w:cs="仿宋" w:hint="eastAsia"/>
          <w:sz w:val="32"/>
          <w:szCs w:val="32"/>
        </w:rPr>
        <w:t>请示过后，根据</w:t>
      </w:r>
      <w:r w:rsidR="00696162">
        <w:rPr>
          <w:rFonts w:ascii="仿宋_GB2312" w:eastAsia="仿宋_GB2312" w:hAnsi="仿宋" w:cs="仿宋" w:hint="eastAsia"/>
          <w:sz w:val="32"/>
          <w:szCs w:val="32"/>
        </w:rPr>
        <w:t>同级</w:t>
      </w:r>
      <w:r>
        <w:rPr>
          <w:rFonts w:ascii="仿宋_GB2312" w:eastAsia="仿宋_GB2312" w:hAnsi="仿宋" w:cs="仿宋" w:hint="eastAsia"/>
          <w:sz w:val="32"/>
          <w:szCs w:val="32"/>
        </w:rPr>
        <w:t>团委意见由学生会主席团成员充分讨论</w:t>
      </w:r>
      <w:r w:rsidR="0022269E">
        <w:rPr>
          <w:rFonts w:ascii="仿宋_GB2312" w:eastAsia="仿宋_GB2312" w:hAnsi="仿宋" w:cs="仿宋" w:hint="eastAsia"/>
          <w:sz w:val="32"/>
          <w:szCs w:val="32"/>
        </w:rPr>
        <w:t>后</w:t>
      </w:r>
      <w:r>
        <w:rPr>
          <w:rFonts w:ascii="仿宋_GB2312" w:eastAsia="仿宋_GB2312" w:hAnsi="仿宋" w:cs="仿宋" w:hint="eastAsia"/>
          <w:sz w:val="32"/>
          <w:szCs w:val="32"/>
        </w:rPr>
        <w:t>再行开展活动流程申请</w:t>
      </w:r>
      <w:r w:rsidR="007E7F01" w:rsidRPr="00C37A01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2B6495" w:rsidRDefault="007E7F01" w:rsidP="00C37A0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37A01">
        <w:rPr>
          <w:rFonts w:ascii="仿宋_GB2312" w:eastAsia="仿宋_GB2312" w:hAnsi="仿宋" w:cs="仿宋" w:hint="eastAsia"/>
          <w:sz w:val="32"/>
          <w:szCs w:val="32"/>
        </w:rPr>
        <w:t>（四）</w:t>
      </w:r>
      <w:r w:rsidR="00641516">
        <w:rPr>
          <w:rFonts w:ascii="仿宋_GB2312" w:eastAsia="仿宋_GB2312" w:hAnsi="仿宋" w:cs="仿宋" w:hint="eastAsia"/>
          <w:sz w:val="32"/>
          <w:szCs w:val="32"/>
        </w:rPr>
        <w:t>活动申请过程中</w:t>
      </w:r>
      <w:r w:rsidR="00641516" w:rsidRPr="00C37A01">
        <w:rPr>
          <w:rFonts w:ascii="仿宋_GB2312" w:eastAsia="仿宋_GB2312" w:hAnsi="仿宋" w:cs="仿宋" w:hint="eastAsia"/>
          <w:sz w:val="32"/>
          <w:szCs w:val="32"/>
        </w:rPr>
        <w:t>至少于活动开展前</w:t>
      </w:r>
      <w:r w:rsidR="002B6495">
        <w:rPr>
          <w:rFonts w:ascii="仿宋_GB2312" w:eastAsia="仿宋_GB2312" w:hAnsi="仿宋" w:cs="仿宋" w:hint="eastAsia"/>
          <w:sz w:val="32"/>
          <w:szCs w:val="32"/>
        </w:rPr>
        <w:t>20天</w:t>
      </w:r>
      <w:r w:rsidR="00641516" w:rsidRPr="00C37A01">
        <w:rPr>
          <w:rFonts w:ascii="仿宋_GB2312" w:eastAsia="仿宋_GB2312" w:hAnsi="仿宋" w:cs="仿宋" w:hint="eastAsia"/>
          <w:sz w:val="32"/>
          <w:szCs w:val="32"/>
        </w:rPr>
        <w:t>将《活动申请登记表》交到</w:t>
      </w:r>
      <w:r w:rsidR="00696162">
        <w:rPr>
          <w:rFonts w:ascii="仿宋_GB2312" w:eastAsia="仿宋_GB2312" w:hAnsi="仿宋" w:cs="仿宋" w:hint="eastAsia"/>
          <w:sz w:val="32"/>
          <w:szCs w:val="32"/>
        </w:rPr>
        <w:t>同级</w:t>
      </w:r>
      <w:r w:rsidR="00641516" w:rsidRPr="00C37A01">
        <w:rPr>
          <w:rFonts w:ascii="仿宋_GB2312" w:eastAsia="仿宋_GB2312" w:hAnsi="仿宋" w:cs="仿宋" w:hint="eastAsia"/>
          <w:sz w:val="32"/>
          <w:szCs w:val="32"/>
        </w:rPr>
        <w:t>团委办公室。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同时</w:t>
      </w:r>
      <w:r w:rsidR="002B6495">
        <w:rPr>
          <w:rFonts w:ascii="仿宋_GB2312" w:eastAsia="仿宋_GB2312" w:hAnsi="仿宋" w:cs="仿宋" w:hint="eastAsia"/>
          <w:sz w:val="32"/>
          <w:szCs w:val="32"/>
        </w:rPr>
        <w:t>还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必须</w:t>
      </w:r>
      <w:r w:rsidR="002B6495">
        <w:rPr>
          <w:rFonts w:ascii="仿宋_GB2312" w:eastAsia="仿宋_GB2312" w:hAnsi="仿宋" w:cs="仿宋" w:hint="eastAsia"/>
          <w:sz w:val="32"/>
          <w:szCs w:val="32"/>
        </w:rPr>
        <w:t>提交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活动策划书和活动安全工作预案</w:t>
      </w:r>
      <w:r w:rsidR="002B6495">
        <w:rPr>
          <w:rFonts w:ascii="仿宋_GB2312" w:eastAsia="仿宋_GB2312" w:hAnsi="仿宋" w:cs="仿宋" w:hint="eastAsia"/>
          <w:sz w:val="32"/>
          <w:szCs w:val="32"/>
        </w:rPr>
        <w:t>等</w:t>
      </w:r>
      <w:r w:rsidR="002B6495" w:rsidRPr="00C37A01">
        <w:rPr>
          <w:rFonts w:ascii="仿宋_GB2312" w:eastAsia="仿宋_GB2312" w:hAnsi="仿宋" w:cs="仿宋" w:hint="eastAsia"/>
          <w:sz w:val="32"/>
          <w:szCs w:val="32"/>
        </w:rPr>
        <w:t>活动详细情况</w:t>
      </w:r>
      <w:r w:rsidR="002B6495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641516" w:rsidRDefault="007E7F01" w:rsidP="00C37A01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37A01">
        <w:rPr>
          <w:rFonts w:ascii="仿宋_GB2312" w:eastAsia="仿宋_GB2312" w:hAnsi="仿宋" w:cs="仿宋" w:hint="eastAsia"/>
          <w:sz w:val="32"/>
          <w:szCs w:val="32"/>
        </w:rPr>
        <w:t>（五）</w:t>
      </w:r>
      <w:r w:rsidR="00696162">
        <w:rPr>
          <w:rFonts w:ascii="仿宋_GB2312" w:eastAsia="仿宋_GB2312" w:hAnsi="仿宋" w:cs="仿宋" w:hint="eastAsia"/>
          <w:sz w:val="32"/>
          <w:szCs w:val="32"/>
        </w:rPr>
        <w:t>同级</w:t>
      </w:r>
      <w:r w:rsidR="002B6495">
        <w:rPr>
          <w:rFonts w:ascii="仿宋_GB2312" w:eastAsia="仿宋_GB2312" w:hAnsi="仿宋" w:cs="仿宋" w:hint="eastAsia"/>
          <w:sz w:val="32"/>
          <w:szCs w:val="32"/>
        </w:rPr>
        <w:t>团委在5个工作日内对学生会提交的活动申请反馈审批意见。</w:t>
      </w:r>
    </w:p>
    <w:p w:rsidR="005A3D94" w:rsidRDefault="002B6495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</w:t>
      </w:r>
      <w:r w:rsidR="00CD24B9">
        <w:rPr>
          <w:rFonts w:ascii="仿宋_GB2312" w:eastAsia="仿宋_GB2312" w:hAnsi="仿宋" w:cs="Times New Roman" w:hint="eastAsia"/>
          <w:b/>
          <w:sz w:val="32"/>
          <w:szCs w:val="32"/>
        </w:rPr>
        <w:t>七</w:t>
      </w: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条</w:t>
      </w:r>
      <w:r w:rsidR="00B6049C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活动场地的申请根据举办活动所需场地的不同，向不同的部门申请。</w:t>
      </w:r>
      <w:r w:rsidR="00B6049C">
        <w:rPr>
          <w:rFonts w:ascii="仿宋_GB2312" w:eastAsia="仿宋_GB2312" w:hAnsi="仿宋" w:cs="仿宋" w:hint="eastAsia"/>
          <w:sz w:val="32"/>
          <w:szCs w:val="32"/>
        </w:rPr>
        <w:t>使用校内公共场地报学校保卫科审批，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需使用课室的活动，向教务</w:t>
      </w:r>
      <w:r w:rsidR="00B6049C">
        <w:rPr>
          <w:rFonts w:ascii="仿宋_GB2312" w:eastAsia="仿宋_GB2312" w:hAnsi="仿宋" w:cs="仿宋" w:hint="eastAsia"/>
          <w:sz w:val="32"/>
          <w:szCs w:val="32"/>
        </w:rPr>
        <w:t>部审批。</w:t>
      </w:r>
    </w:p>
    <w:p w:rsidR="005A3D94" w:rsidRDefault="005A3D94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第八条</w:t>
      </w:r>
      <w:r w:rsidR="00B6049C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一般情况下，活动所需设备由学生会内部自备。</w:t>
      </w:r>
    </w:p>
    <w:p w:rsidR="00B6049C" w:rsidRDefault="005A3D94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第九条</w:t>
      </w:r>
      <w:r w:rsidR="00B6049C">
        <w:rPr>
          <w:rFonts w:ascii="仿宋_GB2312" w:eastAsia="仿宋_GB2312" w:hAnsi="仿宋" w:cs="仿宋" w:hint="eastAsia"/>
          <w:sz w:val="32"/>
          <w:szCs w:val="32"/>
        </w:rPr>
        <w:t xml:space="preserve"> 活动所需经费须严格按照审批预算执行。</w:t>
      </w:r>
    </w:p>
    <w:p w:rsidR="00B6049C" w:rsidRPr="005A3D94" w:rsidRDefault="005A3D94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第十条</w:t>
      </w:r>
      <w:r w:rsidR="00B6049C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各类宣传资料的内容须经</w:t>
      </w:r>
      <w:r w:rsidR="00696162">
        <w:rPr>
          <w:rFonts w:ascii="仿宋_GB2312" w:eastAsia="仿宋_GB2312" w:hAnsi="仿宋" w:cs="仿宋" w:hint="eastAsia"/>
          <w:sz w:val="32"/>
          <w:szCs w:val="32"/>
        </w:rPr>
        <w:t>同级</w:t>
      </w:r>
      <w:r w:rsidR="00B6049C">
        <w:rPr>
          <w:rFonts w:ascii="仿宋_GB2312" w:eastAsia="仿宋_GB2312" w:hAnsi="仿宋" w:cs="仿宋" w:hint="eastAsia"/>
          <w:sz w:val="32"/>
          <w:szCs w:val="32"/>
        </w:rPr>
        <w:t>团委</w:t>
      </w:r>
      <w:r w:rsidR="00696162">
        <w:rPr>
          <w:rFonts w:ascii="仿宋_GB2312" w:eastAsia="仿宋_GB2312" w:hAnsi="仿宋" w:cs="仿宋" w:hint="eastAsia"/>
          <w:sz w:val="32"/>
          <w:szCs w:val="32"/>
        </w:rPr>
        <w:t>审核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，并接受学校相关部门的审查和监管。</w:t>
      </w:r>
    </w:p>
    <w:p w:rsidR="00B6049C" w:rsidRDefault="005A3D94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第十一条</w:t>
      </w:r>
      <w:r w:rsidR="00B6049C" w:rsidRPr="00CD24B9">
        <w:rPr>
          <w:rFonts w:ascii="仿宋_GB2312" w:eastAsia="仿宋_GB2312" w:hAnsi="仿宋" w:cs="Times New Roman" w:hint="eastAsia"/>
          <w:b/>
          <w:sz w:val="32"/>
          <w:szCs w:val="32"/>
        </w:rPr>
        <w:t xml:space="preserve"> 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举办活动期间所使用的海报、横幅等宣传资料应</w:t>
      </w:r>
      <w:proofErr w:type="gramStart"/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按党委</w:t>
      </w:r>
      <w:proofErr w:type="gramEnd"/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宣传部和保卫处的有关要求在指定地点进行张贴</w:t>
      </w:r>
      <w:r w:rsidR="00B6049C">
        <w:rPr>
          <w:rFonts w:ascii="仿宋_GB2312" w:eastAsia="仿宋_GB2312" w:hAnsi="仿宋" w:cs="仿宋" w:hint="eastAsia"/>
          <w:sz w:val="32"/>
          <w:szCs w:val="32"/>
        </w:rPr>
        <w:t>、悬挂。不得随意在校园内张贴、悬挂宣传资料，不得随意摆放宣传板。</w:t>
      </w:r>
    </w:p>
    <w:p w:rsidR="00B6049C" w:rsidRDefault="005A3D94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第十二条</w:t>
      </w:r>
      <w:r w:rsidR="00B6049C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必须按申请的内容开展活动，不得擅自改变活动计划，不得随意改变活动内容、形式、规模及范围等。</w:t>
      </w:r>
    </w:p>
    <w:p w:rsidR="00B6049C" w:rsidRDefault="005A3D94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第十三条</w:t>
      </w:r>
      <w:r w:rsidR="00B6049C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5A3D94">
        <w:rPr>
          <w:rFonts w:ascii="仿宋_GB2312" w:eastAsia="仿宋_GB2312" w:hAnsi="仿宋" w:cs="仿宋" w:hint="eastAsia"/>
          <w:sz w:val="32"/>
          <w:szCs w:val="32"/>
        </w:rPr>
        <w:t>活动结束后，务必在当天撤去所有宣传资料，并保持现场整洁。</w:t>
      </w:r>
    </w:p>
    <w:p w:rsidR="00B6049C" w:rsidRDefault="005A3D94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第十四条</w:t>
      </w:r>
      <w:r w:rsidR="00B6049C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学生活动原则上在校内开展，如</w:t>
      </w:r>
      <w:proofErr w:type="gramStart"/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须开展</w:t>
      </w:r>
      <w:proofErr w:type="gramEnd"/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跨校等活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lastRenderedPageBreak/>
        <w:t>动，</w:t>
      </w:r>
      <w:r w:rsidR="00696162">
        <w:rPr>
          <w:rFonts w:ascii="仿宋_GB2312" w:eastAsia="仿宋_GB2312" w:hAnsi="仿宋" w:cs="仿宋" w:hint="eastAsia"/>
          <w:sz w:val="32"/>
          <w:szCs w:val="32"/>
        </w:rPr>
        <w:t>视情况报</w:t>
      </w:r>
      <w:r w:rsidR="00B6049C" w:rsidRPr="005A3D94">
        <w:rPr>
          <w:rFonts w:ascii="仿宋_GB2312" w:eastAsia="仿宋_GB2312" w:hAnsi="仿宋" w:cs="仿宋" w:hint="eastAsia"/>
          <w:sz w:val="32"/>
          <w:szCs w:val="32"/>
        </w:rPr>
        <w:t>政府有关部门和学校有关部门批准。</w:t>
      </w:r>
    </w:p>
    <w:p w:rsidR="00B6049C" w:rsidRPr="00C37A01" w:rsidRDefault="005A3D94" w:rsidP="00CD24B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cs="Times New Roman" w:hint="eastAsia"/>
          <w:b/>
          <w:sz w:val="32"/>
          <w:szCs w:val="32"/>
        </w:rPr>
        <w:t>第十五条</w:t>
      </w:r>
      <w:r w:rsidR="00B6049C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B6049C" w:rsidRPr="00C37A01">
        <w:rPr>
          <w:rFonts w:ascii="仿宋_GB2312" w:eastAsia="仿宋_GB2312" w:hAnsi="仿宋" w:cs="仿宋" w:hint="eastAsia"/>
          <w:sz w:val="32"/>
          <w:szCs w:val="32"/>
        </w:rPr>
        <w:t>如遇紧急情况，活动项目的负责人有权根据实际情况处理活动过程中的突发问题，但事后应将详细情况</w:t>
      </w:r>
      <w:r w:rsidR="0022269E">
        <w:rPr>
          <w:rFonts w:ascii="仿宋_GB2312" w:eastAsia="仿宋_GB2312" w:hAnsi="仿宋" w:cs="仿宋" w:hint="eastAsia"/>
          <w:sz w:val="32"/>
          <w:szCs w:val="32"/>
        </w:rPr>
        <w:t>向</w:t>
      </w:r>
      <w:r w:rsidR="00696162">
        <w:rPr>
          <w:rFonts w:ascii="仿宋_GB2312" w:eastAsia="仿宋_GB2312" w:hAnsi="仿宋" w:cs="仿宋" w:hint="eastAsia"/>
          <w:sz w:val="32"/>
          <w:szCs w:val="32"/>
        </w:rPr>
        <w:t>同级</w:t>
      </w:r>
      <w:r w:rsidR="0022269E">
        <w:rPr>
          <w:rFonts w:ascii="仿宋_GB2312" w:eastAsia="仿宋_GB2312" w:hAnsi="仿宋" w:cs="仿宋" w:hint="eastAsia"/>
          <w:sz w:val="32"/>
          <w:szCs w:val="32"/>
        </w:rPr>
        <w:t>团委</w:t>
      </w:r>
      <w:r w:rsidR="00B6049C" w:rsidRPr="00C37A01">
        <w:rPr>
          <w:rFonts w:ascii="仿宋_GB2312" w:eastAsia="仿宋_GB2312" w:hAnsi="仿宋" w:cs="仿宋" w:hint="eastAsia"/>
          <w:sz w:val="32"/>
          <w:szCs w:val="32"/>
        </w:rPr>
        <w:t xml:space="preserve">汇报。 </w:t>
      </w:r>
    </w:p>
    <w:p w:rsidR="0082650A" w:rsidRPr="0022269E" w:rsidRDefault="0022269E" w:rsidP="00CD24B9">
      <w:pPr>
        <w:pStyle w:val="1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CD24B9">
        <w:rPr>
          <w:rFonts w:ascii="仿宋_GB2312" w:eastAsia="仿宋_GB2312" w:hAnsi="仿宋" w:hint="eastAsia"/>
          <w:b/>
          <w:sz w:val="32"/>
          <w:szCs w:val="32"/>
        </w:rPr>
        <w:t>第十六条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7E7F01" w:rsidRPr="00C37A01">
        <w:rPr>
          <w:rFonts w:ascii="仿宋_GB2312" w:eastAsia="仿宋_GB2312" w:hAnsi="仿宋" w:cs="仿宋" w:hint="eastAsia"/>
          <w:sz w:val="32"/>
          <w:szCs w:val="32"/>
        </w:rPr>
        <w:t>本规定自</w:t>
      </w:r>
      <w:r w:rsidR="00696162">
        <w:rPr>
          <w:rFonts w:ascii="仿宋_GB2312" w:eastAsia="仿宋_GB2312" w:hAnsi="仿宋" w:cs="仿宋" w:hint="eastAsia"/>
          <w:sz w:val="32"/>
          <w:szCs w:val="32"/>
        </w:rPr>
        <w:t>颁布之日起实施</w:t>
      </w:r>
      <w:r w:rsidR="007E7F01" w:rsidRPr="00C37A01">
        <w:rPr>
          <w:rFonts w:ascii="仿宋_GB2312" w:eastAsia="仿宋_GB2312" w:hAnsi="仿宋" w:cs="仿宋" w:hint="eastAsia"/>
          <w:sz w:val="32"/>
          <w:szCs w:val="32"/>
        </w:rPr>
        <w:t>。</w:t>
      </w:r>
      <w:bookmarkStart w:id="0" w:name="_GoBack"/>
      <w:bookmarkEnd w:id="0"/>
    </w:p>
    <w:sectPr w:rsidR="0082650A" w:rsidRPr="0022269E">
      <w:footerReference w:type="even" r:id="rId8"/>
      <w:footerReference w:type="default" r:id="rId9"/>
      <w:pgSz w:w="11906" w:h="16838"/>
      <w:pgMar w:top="1440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E5" w:rsidRDefault="00244EE5">
      <w:r>
        <w:separator/>
      </w:r>
    </w:p>
  </w:endnote>
  <w:endnote w:type="continuationSeparator" w:id="0">
    <w:p w:rsidR="00244EE5" w:rsidRDefault="0024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074467"/>
    </w:sdtPr>
    <w:sdtEndPr>
      <w:rPr>
        <w:rFonts w:ascii="宋体" w:eastAsia="宋体" w:hAnsi="宋体"/>
        <w:sz w:val="28"/>
        <w:szCs w:val="28"/>
      </w:rPr>
    </w:sdtEndPr>
    <w:sdtContent>
      <w:p w:rsidR="0082650A" w:rsidRDefault="007E7F01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96162" w:rsidRPr="0069616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96162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2650A" w:rsidRDefault="008265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6230"/>
    </w:sdtPr>
    <w:sdtEndPr>
      <w:rPr>
        <w:rFonts w:ascii="宋体" w:eastAsia="宋体" w:hAnsi="宋体"/>
        <w:sz w:val="28"/>
        <w:szCs w:val="28"/>
      </w:rPr>
    </w:sdtEndPr>
    <w:sdtContent>
      <w:p w:rsidR="0082650A" w:rsidRDefault="007E7F01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96162" w:rsidRPr="0069616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96162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2650A" w:rsidRDefault="008265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E5" w:rsidRDefault="00244EE5">
      <w:r>
        <w:separator/>
      </w:r>
    </w:p>
  </w:footnote>
  <w:footnote w:type="continuationSeparator" w:id="0">
    <w:p w:rsidR="00244EE5" w:rsidRDefault="0024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E3A89"/>
    <w:rsid w:val="000E7FC1"/>
    <w:rsid w:val="0022269E"/>
    <w:rsid w:val="00244EE5"/>
    <w:rsid w:val="002B6495"/>
    <w:rsid w:val="002E57B0"/>
    <w:rsid w:val="002F6554"/>
    <w:rsid w:val="00424908"/>
    <w:rsid w:val="005254D0"/>
    <w:rsid w:val="00552904"/>
    <w:rsid w:val="005579EC"/>
    <w:rsid w:val="005A3D94"/>
    <w:rsid w:val="00641516"/>
    <w:rsid w:val="0068664A"/>
    <w:rsid w:val="00696162"/>
    <w:rsid w:val="006A7EE2"/>
    <w:rsid w:val="00731FC9"/>
    <w:rsid w:val="0076481B"/>
    <w:rsid w:val="007E7F01"/>
    <w:rsid w:val="0082650A"/>
    <w:rsid w:val="00873A07"/>
    <w:rsid w:val="008D1852"/>
    <w:rsid w:val="00932BE3"/>
    <w:rsid w:val="009635BD"/>
    <w:rsid w:val="009C5127"/>
    <w:rsid w:val="00B01269"/>
    <w:rsid w:val="00B6049C"/>
    <w:rsid w:val="00C37A01"/>
    <w:rsid w:val="00CD24B9"/>
    <w:rsid w:val="00CF51B8"/>
    <w:rsid w:val="00D46DB7"/>
    <w:rsid w:val="00DC1DA1"/>
    <w:rsid w:val="00ED1E94"/>
    <w:rsid w:val="2693768A"/>
    <w:rsid w:val="2E994219"/>
    <w:rsid w:val="480108A0"/>
    <w:rsid w:val="719E3A89"/>
    <w:rsid w:val="7453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正文1"/>
    <w:qFormat/>
    <w:pPr>
      <w:jc w:val="both"/>
    </w:pPr>
    <w:rPr>
      <w:kern w:val="2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正文1"/>
    <w:qFormat/>
    <w:pPr>
      <w:jc w:val="both"/>
    </w:pPr>
    <w:rPr>
      <w:kern w:val="2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0374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0917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2994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237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6965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4775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53315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鸵鸟骑士</dc:creator>
  <cp:lastModifiedBy>贺姗姗</cp:lastModifiedBy>
  <cp:revision>17</cp:revision>
  <dcterms:created xsi:type="dcterms:W3CDTF">2020-10-25T16:11:00Z</dcterms:created>
  <dcterms:modified xsi:type="dcterms:W3CDTF">2020-11-06T07:18:00Z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